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23" w:rsidRDefault="00410385" w:rsidP="00F3092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10385">
        <w:rPr>
          <w:rFonts w:ascii="Times New Roman" w:hAnsi="Times New Roman" w:cs="Times New Roman"/>
          <w:b/>
          <w:sz w:val="28"/>
          <w:szCs w:val="28"/>
        </w:rPr>
        <w:t>П</w:t>
      </w:r>
      <w:r w:rsidR="00974523" w:rsidRPr="00410385">
        <w:rPr>
          <w:rFonts w:ascii="Times New Roman" w:hAnsi="Times New Roman" w:cs="Times New Roman"/>
          <w:b/>
          <w:sz w:val="28"/>
          <w:szCs w:val="28"/>
        </w:rPr>
        <w:t xml:space="preserve">раво работников на денежную компенсацию и в </w:t>
      </w:r>
      <w:proofErr w:type="gramStart"/>
      <w:r w:rsidR="00974523" w:rsidRPr="00410385">
        <w:rPr>
          <w:rFonts w:ascii="Times New Roman" w:hAnsi="Times New Roman" w:cs="Times New Roman"/>
          <w:b/>
          <w:sz w:val="28"/>
          <w:szCs w:val="28"/>
        </w:rPr>
        <w:t>случаях</w:t>
      </w:r>
      <w:proofErr w:type="gramEnd"/>
      <w:r w:rsidR="00974523" w:rsidRPr="00410385">
        <w:rPr>
          <w:rFonts w:ascii="Times New Roman" w:hAnsi="Times New Roman" w:cs="Times New Roman"/>
          <w:b/>
          <w:sz w:val="28"/>
          <w:szCs w:val="28"/>
        </w:rPr>
        <w:t>, когда причитающиеся выплаты работодателем не начислялись</w:t>
      </w:r>
    </w:p>
    <w:bookmarkEnd w:id="0"/>
    <w:p w:rsidR="00410385" w:rsidRDefault="00410385" w:rsidP="004103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385" w:rsidRPr="00410385" w:rsidRDefault="00410385" w:rsidP="004103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385">
        <w:rPr>
          <w:rFonts w:ascii="Times New Roman" w:hAnsi="Times New Roman" w:cs="Times New Roman"/>
          <w:sz w:val="28"/>
          <w:szCs w:val="28"/>
        </w:rPr>
        <w:t>Конституционный Суд Российской Федерации в своем постановлении</w:t>
      </w:r>
      <w:r w:rsidR="009178AF">
        <w:rPr>
          <w:rFonts w:ascii="Times New Roman" w:hAnsi="Times New Roman" w:cs="Times New Roman"/>
          <w:sz w:val="28"/>
          <w:szCs w:val="28"/>
        </w:rPr>
        <w:t xml:space="preserve"> от</w:t>
      </w:r>
      <w:r w:rsidRPr="00410385">
        <w:rPr>
          <w:rFonts w:ascii="Times New Roman" w:hAnsi="Times New Roman" w:cs="Times New Roman"/>
          <w:sz w:val="28"/>
          <w:szCs w:val="28"/>
        </w:rPr>
        <w:t xml:space="preserve"> </w:t>
      </w:r>
      <w:r w:rsidR="009178AF" w:rsidRPr="00410385">
        <w:rPr>
          <w:rFonts w:ascii="Times New Roman" w:hAnsi="Times New Roman" w:cs="Times New Roman"/>
          <w:sz w:val="28"/>
          <w:szCs w:val="28"/>
        </w:rPr>
        <w:t xml:space="preserve">11.04.2023 </w:t>
      </w:r>
      <w:r w:rsidRPr="00410385">
        <w:rPr>
          <w:rFonts w:ascii="Times New Roman" w:hAnsi="Times New Roman" w:cs="Times New Roman"/>
          <w:sz w:val="28"/>
          <w:szCs w:val="28"/>
        </w:rPr>
        <w:t>№ 16-П признал часть 1 статьи 236 Трудового Кодекса РФ не соответствующей Конституции РФ, поскольку она не обеспечивала взыскания с работодателя процентов (денежной компенсации) в случаях, когда работнику не были своевременно начислены выплаты, а решением суда за этим работником признано право на их получение.</w:t>
      </w:r>
      <w:proofErr w:type="gramEnd"/>
    </w:p>
    <w:p w:rsidR="00410385" w:rsidRPr="00410385" w:rsidRDefault="00410385" w:rsidP="004103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385">
        <w:rPr>
          <w:rFonts w:ascii="Times New Roman" w:hAnsi="Times New Roman" w:cs="Times New Roman"/>
          <w:sz w:val="28"/>
          <w:szCs w:val="28"/>
        </w:rPr>
        <w:t>Так, в соответствии со статьей 236 Трудового кодекса Российской Федерации при нарушении работодателем установленного срока выплаты заработной платы, оплаты отпуска и выплат при увольнении и (или) других выплат, причитающихся работнику, работодатель обязан выплатить их с уплатой процентов (денежной компенсации).</w:t>
      </w:r>
      <w:proofErr w:type="gramEnd"/>
      <w:r w:rsidRPr="00410385">
        <w:rPr>
          <w:rFonts w:ascii="Times New Roman" w:hAnsi="Times New Roman" w:cs="Times New Roman"/>
          <w:sz w:val="28"/>
          <w:szCs w:val="28"/>
        </w:rPr>
        <w:t xml:space="preserve"> Обязанность по выплате указанной денежной компенсации возникает независимо от наличия вины работодателя.</w:t>
      </w:r>
    </w:p>
    <w:p w:rsidR="00410385" w:rsidRPr="00410385" w:rsidRDefault="00410385" w:rsidP="004103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385">
        <w:rPr>
          <w:rFonts w:ascii="Times New Roman" w:hAnsi="Times New Roman" w:cs="Times New Roman"/>
          <w:sz w:val="28"/>
          <w:szCs w:val="28"/>
        </w:rPr>
        <w:t>Вместе с тем, судебная практика свидетельствует о том, что выплата денежной компенсации, предусмотренной частью первой статьи 236 ТК РФ, нередко понимается судами только в отношении тех сумм, которые начислены работодателем, и своевременно, либо вовсе, не выплачены.</w:t>
      </w:r>
    </w:p>
    <w:p w:rsidR="00410385" w:rsidRPr="00410385" w:rsidRDefault="00410385" w:rsidP="004103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385">
        <w:rPr>
          <w:rFonts w:ascii="Times New Roman" w:hAnsi="Times New Roman" w:cs="Times New Roman"/>
          <w:sz w:val="28"/>
          <w:szCs w:val="28"/>
        </w:rPr>
        <w:t xml:space="preserve">Как установил Конституционный суд РФ, исходя из целевого назначения данной нормы Закона, и с учетом того что обязанность по выплате соответствующих процентов (денежной компенсации) возникает независимо от наличия вины работодателя, а </w:t>
      </w:r>
      <w:proofErr w:type="spellStart"/>
      <w:r w:rsidRPr="00410385">
        <w:rPr>
          <w:rFonts w:ascii="Times New Roman" w:hAnsi="Times New Roman" w:cs="Times New Roman"/>
          <w:sz w:val="28"/>
          <w:szCs w:val="28"/>
        </w:rPr>
        <w:t>неначисление</w:t>
      </w:r>
      <w:proofErr w:type="spellEnd"/>
      <w:r w:rsidRPr="00410385">
        <w:rPr>
          <w:rFonts w:ascii="Times New Roman" w:hAnsi="Times New Roman" w:cs="Times New Roman"/>
          <w:sz w:val="28"/>
          <w:szCs w:val="28"/>
        </w:rPr>
        <w:t xml:space="preserve"> (и, как следствие, невыплата) полагающихся работнику денежных средств может быть результатом в том числе добросовестного заблуждения работодателя, определение указанной даты именно со дня, следующего за днем, когда, согласно</w:t>
      </w:r>
      <w:proofErr w:type="gramEnd"/>
      <w:r w:rsidRPr="00410385">
        <w:rPr>
          <w:rFonts w:ascii="Times New Roman" w:hAnsi="Times New Roman" w:cs="Times New Roman"/>
          <w:sz w:val="28"/>
          <w:szCs w:val="28"/>
        </w:rPr>
        <w:t xml:space="preserve"> установленному правовому регулированию, эти выплаты должны были быть выплачены при своевременном их начислении, имеет особое значение в целях реализации принципов справедливости и соразмерности ответственности, а также конституционных гарантий права работника на вознаграждение за труд.</w:t>
      </w:r>
    </w:p>
    <w:p w:rsidR="00410385" w:rsidRPr="00410385" w:rsidRDefault="00410385" w:rsidP="004103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385">
        <w:rPr>
          <w:rFonts w:ascii="Times New Roman" w:hAnsi="Times New Roman" w:cs="Times New Roman"/>
          <w:sz w:val="28"/>
          <w:szCs w:val="28"/>
        </w:rPr>
        <w:t xml:space="preserve">В противном случае необоснованно ограничивается право работника на эффективную судебную защиту, поскольку он лишается возможности получения предусмотренной Законом денежной компенсации (процентов) за прошлое время, при </w:t>
      </w:r>
      <w:proofErr w:type="gramStart"/>
      <w:r w:rsidRPr="00410385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Pr="00410385">
        <w:rPr>
          <w:rFonts w:ascii="Times New Roman" w:hAnsi="Times New Roman" w:cs="Times New Roman"/>
          <w:sz w:val="28"/>
          <w:szCs w:val="28"/>
        </w:rPr>
        <w:t xml:space="preserve"> что работник в течение данного периода испытывал неблагоприятные последствия вследствие невыплаты (неполной выплаты) своевременно не начисленных заработной платы и иных полагающихся ему выплат.</w:t>
      </w:r>
    </w:p>
    <w:p w:rsidR="00410385" w:rsidRPr="00410385" w:rsidRDefault="00410385" w:rsidP="004103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385">
        <w:rPr>
          <w:rFonts w:ascii="Times New Roman" w:hAnsi="Times New Roman" w:cs="Times New Roman"/>
          <w:sz w:val="28"/>
          <w:szCs w:val="28"/>
        </w:rPr>
        <w:t xml:space="preserve">В связи с вынесенным 11.04.2023 Конституционным судом РФ решением, федеральному законодателю необходимо внести в ч. 1 ст. 236 ТК РФ необходимые изменения. До этого проценты (денежная компенсация) подлежат взысканию с работодателя и в том случае, когда причитающиеся работнику выплаты не были ему начислены и выплачены своевременно, а решением суда было признано право работника на их получение. Размер </w:t>
      </w:r>
      <w:r w:rsidRPr="00410385">
        <w:rPr>
          <w:rFonts w:ascii="Times New Roman" w:hAnsi="Times New Roman" w:cs="Times New Roman"/>
          <w:sz w:val="28"/>
          <w:szCs w:val="28"/>
        </w:rPr>
        <w:lastRenderedPageBreak/>
        <w:t>процентов (денежной компенсации) исчисляется из фактически не выплаченных денежных сумм со дня, следующего за днем, когда они должны были быть выплачены, по день фактического расчета включительно.</w:t>
      </w:r>
    </w:p>
    <w:p w:rsidR="00410385" w:rsidRDefault="00410385" w:rsidP="00FB1C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0012"/>
    <w:rsid w:val="001E285D"/>
    <w:rsid w:val="00211210"/>
    <w:rsid w:val="00233DC8"/>
    <w:rsid w:val="00263564"/>
    <w:rsid w:val="002E13A8"/>
    <w:rsid w:val="002F527C"/>
    <w:rsid w:val="00400DFE"/>
    <w:rsid w:val="00410385"/>
    <w:rsid w:val="0046127D"/>
    <w:rsid w:val="004C329D"/>
    <w:rsid w:val="00547959"/>
    <w:rsid w:val="005A7120"/>
    <w:rsid w:val="006704DA"/>
    <w:rsid w:val="00737137"/>
    <w:rsid w:val="00761BD3"/>
    <w:rsid w:val="007B0F1D"/>
    <w:rsid w:val="00814A83"/>
    <w:rsid w:val="008B75F7"/>
    <w:rsid w:val="008F68A4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D178A7"/>
    <w:rsid w:val="00E5701E"/>
    <w:rsid w:val="00E70B84"/>
    <w:rsid w:val="00E93DA6"/>
    <w:rsid w:val="00EC2ADC"/>
    <w:rsid w:val="00EE0367"/>
    <w:rsid w:val="00F30926"/>
    <w:rsid w:val="00F542C9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3</cp:revision>
  <cp:lastPrinted>2023-03-20T13:47:00Z</cp:lastPrinted>
  <dcterms:created xsi:type="dcterms:W3CDTF">2023-05-15T12:03:00Z</dcterms:created>
  <dcterms:modified xsi:type="dcterms:W3CDTF">2023-05-15T12:07:00Z</dcterms:modified>
</cp:coreProperties>
</file>